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1090F" w14:textId="77777777" w:rsidR="00E9216D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7DABCC3E" wp14:editId="42C76E38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Újhartyán Város Önkormányzata Képviselő-testületének .../2026. (VI. 26.) önkormányzati rendelete</w:t>
      </w:r>
    </w:p>
    <w:p w14:paraId="52055F90" w14:textId="77777777" w:rsidR="00E9216D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Az Önkormányzat vagyonáról, a vagyon feletti tulajdonosi jogok gyakorlásának és a vagyon kezelésének szabályozásáról szóló 7/2021. (IV. 30.) önkormányzati rendelet módosításáról</w:t>
      </w:r>
    </w:p>
    <w:p w14:paraId="332FEC5B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E rendelet célja, hogy meghatározza Újhartyán Város Önkormányzata (a továbbiakban: Önkormányzat) tulajdonában álló, a kötelező és önként vállalt feladatainak ellátáshoz szükséges vagyonnal történő átlátható, hatékony, költségtakarékos, értékmegőrző gazdálkodás részletes szabályait.</w:t>
      </w:r>
    </w:p>
    <w:p w14:paraId="508B3F1E" w14:textId="77777777" w:rsidR="00E9216D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Újhartyán Város Önkormányzatának Képviselő-testülete az Alaptörvény 32. cikk (2) bekezdésében meghatározott eredeti jogalkotói hatáskörében eljárva, a helyi önkormányzatok és szerveik, a köztársasági megbízottak, valamint egyes centrális alárendeltségi szervek feladat- és hatásköreiről szóló 1991. évi XX. törvény 138. § (1) bekezdés j) pontjában, Magyarország helyi önkormányzatairól szóló 2011. évi CLXXXIX. törvény 107. §-</w:t>
      </w:r>
      <w:proofErr w:type="spellStart"/>
      <w:r>
        <w:rPr>
          <w:rFonts w:ascii="Times New Roman" w:hAnsi="Times New Roman"/>
        </w:rPr>
        <w:t>ában</w:t>
      </w:r>
      <w:proofErr w:type="spellEnd"/>
      <w:r>
        <w:rPr>
          <w:rFonts w:ascii="Times New Roman" w:hAnsi="Times New Roman"/>
        </w:rPr>
        <w:t>, 109. § (4) bekezdésében és 143. § (4) i) és j) pontjában, a nemzeti vagyonról szóló 2011. évi CXCVI. törvény 5. § (2) bekezdés b) és c) pontjában, 5. § (4) bekezdésében, a 13. § (1) bekezdésében, az államháztartásról szóló 2011. évi CXCV. törvény 97. § (2) bekezdésében kapott felhatalmazás alapján a következőket rendeli el.</w:t>
      </w:r>
    </w:p>
    <w:p w14:paraId="0901367F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0E945C63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vagyonáról, a vagyon feletti tulajdonosi jogok gyakorlásának és a vagyon kezelésének szabályozásáról szóló 7/2021. (IV. 30.) önkormányzati rendelet 1. §-a helyébe a következő rendelkezés lép:</w:t>
      </w:r>
    </w:p>
    <w:p w14:paraId="6CA908EB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„1. §</w:t>
      </w:r>
    </w:p>
    <w:p w14:paraId="2BC82019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 rendelet alkalmazásában:</w:t>
      </w:r>
    </w:p>
    <w:p w14:paraId="37843B52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Újhartyán Város Önkormányzata (a továbbiakban: Önkormányzat)</w:t>
      </w:r>
    </w:p>
    <w:p w14:paraId="66E48344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Újhartyán Város Önkormányzata Képviselő-testülete (a továbbiakban: Képviselő-testület)</w:t>
      </w:r>
    </w:p>
    <w:p w14:paraId="678CB6AB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Újhartyáni Polgármesteri Hivatal (a továbbiakban: Polgármesteri Hivatal)</w:t>
      </w:r>
    </w:p>
    <w:p w14:paraId="1C48BEB3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d)</w:t>
      </w:r>
      <w:r>
        <w:rPr>
          <w:rFonts w:ascii="Times New Roman" w:hAnsi="Times New Roman"/>
        </w:rPr>
        <w:tab/>
        <w:t xml:space="preserve">Magyarország helyi önkormányzatairól szóló 2011. évi CLXXXIX. törvény (továbbiakban: </w:t>
      </w:r>
      <w:proofErr w:type="spellStart"/>
      <w:r>
        <w:rPr>
          <w:rFonts w:ascii="Times New Roman" w:hAnsi="Times New Roman"/>
        </w:rPr>
        <w:t>Mötv</w:t>
      </w:r>
      <w:proofErr w:type="spellEnd"/>
      <w:r>
        <w:rPr>
          <w:rFonts w:ascii="Times New Roman" w:hAnsi="Times New Roman"/>
        </w:rPr>
        <w:t>.)</w:t>
      </w:r>
    </w:p>
    <w:p w14:paraId="2DC8A72E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e)</w:t>
      </w:r>
      <w:r>
        <w:rPr>
          <w:rFonts w:ascii="Times New Roman" w:hAnsi="Times New Roman"/>
        </w:rPr>
        <w:tab/>
        <w:t xml:space="preserve">A nemzeti vagyonról szóló 2011. évi CXCVI. törvény (a továbbiakban: </w:t>
      </w:r>
      <w:proofErr w:type="spellStart"/>
      <w:r>
        <w:rPr>
          <w:rFonts w:ascii="Times New Roman" w:hAnsi="Times New Roman"/>
        </w:rPr>
        <w:t>Nvtv</w:t>
      </w:r>
      <w:proofErr w:type="spellEnd"/>
      <w:r>
        <w:rPr>
          <w:rFonts w:ascii="Times New Roman" w:hAnsi="Times New Roman"/>
        </w:rPr>
        <w:t>.)</w:t>
      </w:r>
    </w:p>
    <w:p w14:paraId="05C25480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f)</w:t>
      </w:r>
      <w:r>
        <w:rPr>
          <w:rFonts w:ascii="Times New Roman" w:hAnsi="Times New Roman"/>
        </w:rPr>
        <w:tab/>
        <w:t>Az államháztartásról szóló 2011. évi CXCV. törvény (a továbbiakban: Áht.)</w:t>
      </w:r>
    </w:p>
    <w:p w14:paraId="0B305C3D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g)</w:t>
      </w:r>
      <w:r>
        <w:rPr>
          <w:rFonts w:ascii="Times New Roman" w:hAnsi="Times New Roman"/>
        </w:rPr>
        <w:tab/>
        <w:t xml:space="preserve">E rendelet által használt fogalmak értelmezését az </w:t>
      </w:r>
      <w:proofErr w:type="spellStart"/>
      <w:r>
        <w:rPr>
          <w:rFonts w:ascii="Times New Roman" w:hAnsi="Times New Roman"/>
        </w:rPr>
        <w:t>Nvtv</w:t>
      </w:r>
      <w:proofErr w:type="spellEnd"/>
      <w:r>
        <w:rPr>
          <w:rFonts w:ascii="Times New Roman" w:hAnsi="Times New Roman"/>
        </w:rPr>
        <w:t>. 3. § (1) bekezdésében foglaltak alapján kell alkalmazni.</w:t>
      </w:r>
    </w:p>
    <w:p w14:paraId="594F4A4E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h)</w:t>
      </w:r>
      <w:r>
        <w:rPr>
          <w:rFonts w:ascii="Times New Roman" w:hAnsi="Times New Roman"/>
        </w:rPr>
        <w:tab/>
        <w:t xml:space="preserve">E rendelet alkalmazása során az </w:t>
      </w:r>
      <w:proofErr w:type="spellStart"/>
      <w:r>
        <w:rPr>
          <w:rFonts w:ascii="Times New Roman" w:hAnsi="Times New Roman"/>
        </w:rPr>
        <w:t>Nytv</w:t>
      </w:r>
      <w:proofErr w:type="spellEnd"/>
      <w:r>
        <w:rPr>
          <w:rFonts w:ascii="Times New Roman" w:hAnsi="Times New Roman"/>
        </w:rPr>
        <w:t>. fogalom meghatározásai az irányadók.</w:t>
      </w:r>
    </w:p>
    <w:p w14:paraId="51E26A60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i)</w:t>
      </w:r>
      <w:r>
        <w:rPr>
          <w:rFonts w:ascii="Times New Roman" w:hAnsi="Times New Roman"/>
        </w:rPr>
        <w:tab/>
        <w:t>Használatba adás: a Polgári Törvénykönyvről szóló törvényben (a továbbiakban: Ptk.) meghatározott használat,</w:t>
      </w:r>
    </w:p>
    <w:p w14:paraId="7617CF1F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j)</w:t>
      </w:r>
      <w:r>
        <w:rPr>
          <w:rFonts w:ascii="Times New Roman" w:hAnsi="Times New Roman"/>
        </w:rPr>
        <w:tab/>
        <w:t>Közérdekű tevékenység:</w:t>
      </w:r>
    </w:p>
    <w:p w14:paraId="0A71C7D5" w14:textId="77777777" w:rsidR="00E9216D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ja)</w:t>
      </w:r>
      <w:r>
        <w:rPr>
          <w:rFonts w:ascii="Times New Roman" w:hAnsi="Times New Roman"/>
        </w:rPr>
        <w:tab/>
        <w:t>az Önkormányzat kötelező vagy vállalt feladata közé tartozó tevékenység (ideértve a feladatellátás feltételeinek biztosítását is), amelyet más személy vagy szervezet közreműködésével, vagy annak elfogadásával kíván vagy tud ellátni, vagy</w:t>
      </w:r>
    </w:p>
    <w:p w14:paraId="4A0BFBB0" w14:textId="77777777" w:rsidR="00E9216D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lastRenderedPageBreak/>
        <w:t>jb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az Önkormányzat kötelező vagy vállalt feladata ellátásához kapcsolódó, nem haszonszerzés céljából végzett egészségügyi, szociális, kulturális, köznevelési, közbiztonsági, katasztrófavédelmi, sporttevékenység,</w:t>
      </w:r>
    </w:p>
    <w:p w14:paraId="48C36973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k)</w:t>
      </w:r>
      <w:r>
        <w:rPr>
          <w:rFonts w:ascii="Times New Roman" w:hAnsi="Times New Roman"/>
        </w:rPr>
        <w:tab/>
        <w:t xml:space="preserve">Működtetés: az Önkormányzat tulajdonában álló vagyonra vonatkozó, a nemzeti vagyonról szóló törvényben (a továbbiakban: </w:t>
      </w:r>
      <w:proofErr w:type="spellStart"/>
      <w:r>
        <w:rPr>
          <w:rFonts w:ascii="Times New Roman" w:hAnsi="Times New Roman"/>
        </w:rPr>
        <w:t>Nvt</w:t>
      </w:r>
      <w:proofErr w:type="spellEnd"/>
      <w:r>
        <w:rPr>
          <w:rFonts w:ascii="Times New Roman" w:hAnsi="Times New Roman"/>
        </w:rPr>
        <w:t>.) meghatározott tevékenységek összessége, amely kiterjed a nemzeti vagyon felújítására és fejlesztésére is,</w:t>
      </w:r>
    </w:p>
    <w:p w14:paraId="0BB14ACE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l)</w:t>
      </w:r>
      <w:r>
        <w:rPr>
          <w:rFonts w:ascii="Times New Roman" w:hAnsi="Times New Roman"/>
        </w:rPr>
        <w:tab/>
        <w:t xml:space="preserve">Önkormányzat intézménye: az Önkormányzat által fenntartott költségvetési </w:t>
      </w:r>
      <w:proofErr w:type="gramStart"/>
      <w:r>
        <w:rPr>
          <w:rFonts w:ascii="Times New Roman" w:hAnsi="Times New Roman"/>
        </w:rPr>
        <w:t>szerv</w:t>
      </w:r>
      <w:proofErr w:type="gramEnd"/>
      <w:r>
        <w:rPr>
          <w:rFonts w:ascii="Times New Roman" w:hAnsi="Times New Roman"/>
        </w:rPr>
        <w:t xml:space="preserve"> valamint</w:t>
      </w:r>
    </w:p>
    <w:p w14:paraId="2B8F7523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m)</w:t>
      </w:r>
      <w:r>
        <w:rPr>
          <w:rFonts w:ascii="Times New Roman" w:hAnsi="Times New Roman"/>
        </w:rPr>
        <w:tab/>
        <w:t>Sportcélú ingatlan: az az ingatlan, ingatlanrész, amelynek alapvető rendeltetése, hogy a sportról szóló törvényben meghatározott sporttevékenységre használják.</w:t>
      </w:r>
    </w:p>
    <w:p w14:paraId="398D9150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n)</w:t>
      </w:r>
      <w:r>
        <w:rPr>
          <w:rFonts w:ascii="Times New Roman" w:hAnsi="Times New Roman"/>
        </w:rPr>
        <w:tab/>
        <w:t>Kis összegű követelés: a költségvetési törvényben meghatározott értékhatárt meg nem haladó követelés</w:t>
      </w:r>
    </w:p>
    <w:p w14:paraId="070C7C7D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o)</w:t>
      </w:r>
      <w:r>
        <w:rPr>
          <w:rFonts w:ascii="Times New Roman" w:hAnsi="Times New Roman"/>
        </w:rPr>
        <w:tab/>
        <w:t>Behajthatatlan követelés: az államháztartás számviteléről szóló 4/2013. (I. 11.) Korm. rendelet 1. § 1. pontjában meghatározott követelés</w:t>
      </w:r>
    </w:p>
    <w:p w14:paraId="05107366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p)</w:t>
      </w:r>
      <w:r>
        <w:rPr>
          <w:rFonts w:ascii="Times New Roman" w:hAnsi="Times New Roman"/>
        </w:rPr>
        <w:tab/>
        <w:t>Nyilvános értékelési módszer: az adott típusú ingó vagyontárgyra vonatkozó, speciális, meghatározott objektív szempontok, műszaki paraméterek alapján összeállított és nyilvánosan hozzáférhető jegyzék, amelynek segítségével az érintett ingó vagyontárgy aktuális kereskedelmi értéke megállapítható,</w:t>
      </w:r>
    </w:p>
    <w:p w14:paraId="6327B511" w14:textId="77777777" w:rsidR="00E9216D" w:rsidRDefault="00000000">
      <w:pPr>
        <w:pStyle w:val="Szvegtrzs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q)</w:t>
      </w:r>
      <w:r>
        <w:rPr>
          <w:rFonts w:ascii="Times New Roman" w:hAnsi="Times New Roman"/>
        </w:rPr>
        <w:tab/>
        <w:t xml:space="preserve">Többségi befolyás: az </w:t>
      </w:r>
      <w:proofErr w:type="spellStart"/>
      <w:r>
        <w:rPr>
          <w:rFonts w:ascii="Times New Roman" w:hAnsi="Times New Roman"/>
        </w:rPr>
        <w:t>Nvt</w:t>
      </w:r>
      <w:proofErr w:type="spellEnd"/>
      <w:r>
        <w:rPr>
          <w:rFonts w:ascii="Times New Roman" w:hAnsi="Times New Roman"/>
        </w:rPr>
        <w:t xml:space="preserve"> 3. §. 16 pont szerinti fogalom”</w:t>
      </w:r>
    </w:p>
    <w:p w14:paraId="055A430B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72CAA5C1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vagyonáról, a vagyon feletti tulajdonosi jogok gyakorlásának és a vagyon kezelésének szabályozásáról szóló 7/2021. (IV. 30.) önkormányzati rendelet 7. §-a helyébe a következő rendelkezés lép:</w:t>
      </w:r>
    </w:p>
    <w:p w14:paraId="6345D61F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„7. §</w:t>
      </w:r>
    </w:p>
    <w:p w14:paraId="09344A97" w14:textId="77777777" w:rsidR="00E9216D" w:rsidRDefault="00000000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Üzleti vagyon mindazon vagyonelem, amely nem tartozik a törzsvagyon körébe. Az üzleti vagyon körbe tartozik különösen az Önkormányzat tulajdonában lévő lakások, bel- és külterületi beépítetlen ingatlanok. Jelen rendelet 3. számú melléklete tartalmazza az önkormányzat üzleti vagyontárgyak körét.”</w:t>
      </w:r>
    </w:p>
    <w:p w14:paraId="361E48D7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42DD2C9B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vagyonáról, a vagyon feletti tulajdonosi jogok gyakorlásának és a vagyon kezelésének szabályozásáról szóló 7/2021. (IV. 30.) önkormányzati rendelet 10. § (3) bekezdése helyébe a következő rendelkezés lép:</w:t>
      </w:r>
    </w:p>
    <w:p w14:paraId="3A05219B" w14:textId="77777777" w:rsidR="00E9216D" w:rsidRDefault="00000000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„(3) Az önkormányzat vagyonának leltározása a hatályos Leltározási Szabályzat szerint történik.”</w:t>
      </w:r>
    </w:p>
    <w:p w14:paraId="71E71557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14:paraId="492AA93C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vagyonáról, a vagyon feletti tulajdonosi jogok gyakorlásának és a vagyon kezelésének szabályozásáról szóló 7/2021. (IV. 30.) önkormányzati rendelet 14. § (3) bekezdése helyébe a következő rendelkezés lép:</w:t>
      </w:r>
    </w:p>
    <w:p w14:paraId="04AB3BBE" w14:textId="77777777" w:rsidR="00E9216D" w:rsidRDefault="00000000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„(3) Amennyiben az adott vagyontárgy vonatkozásában korábban készült értékbecslés áll rendelkezésre, a döntést megelőzően ennek, az értékelő által aktualizált változata is elfogadható.”</w:t>
      </w:r>
    </w:p>
    <w:p w14:paraId="381F8C70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§</w:t>
      </w:r>
    </w:p>
    <w:p w14:paraId="2D5B892B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Az Önkormányzat vagyonáról, a vagyon feletti tulajdonosi jogok gyakorlásának és a vagyon kezelésének szabályozásáról szóló 7/2021. (IV. 30.) önkormányzati rendelet 36. §-a helyébe a következő rendelkezés lép:</w:t>
      </w:r>
    </w:p>
    <w:p w14:paraId="2BAA005A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„36. §</w:t>
      </w:r>
    </w:p>
    <w:p w14:paraId="33DC4C58" w14:textId="77777777" w:rsidR="00E9216D" w:rsidRDefault="00000000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polgármester dönt az 1.000.000 forint értékhatárt el nem érő használati, hasznosítási jog átengedéséről, ha a bérleti szerződésben meghatározott bérleti időszak az 1 évet nem haladja meg.”</w:t>
      </w:r>
    </w:p>
    <w:p w14:paraId="2569A908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§</w:t>
      </w:r>
    </w:p>
    <w:p w14:paraId="6186624F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Az Önkormányzat vagyonáról, a vagyon feletti tulajdonosi jogok gyakorlásának és a vagyon kezelésének szabályozásáról szóló 7/2021. (IV. 30.) önkormányzati rendelet 1. melléklete helyébe az 1. melléklet lép.</w:t>
      </w:r>
    </w:p>
    <w:p w14:paraId="7B7658B2" w14:textId="77777777" w:rsidR="00E9216D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Az Önkormányzat vagyonáról, a vagyon feletti tulajdonosi jogok gyakorlásának és a vagyon kezelésének szabályozásáról szóló 7/2021. (IV. 30.) önkormányzati rendelet 2. melléklete helyébe a 2. melléklet lép.</w:t>
      </w:r>
    </w:p>
    <w:p w14:paraId="0635A95E" w14:textId="77777777" w:rsidR="00E9216D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Az Önkormányzat vagyonáról, a vagyon feletti tulajdonosi jogok gyakorlásának és a vagyon kezelésének szabályozásáról szóló 7/2021. (IV. 30.) önkormányzati rendelet 3. melléklete helyébe a 3. melléklet lép.</w:t>
      </w:r>
    </w:p>
    <w:p w14:paraId="53AF22A3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§</w:t>
      </w:r>
    </w:p>
    <w:p w14:paraId="00D0967E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vagyonáról, a vagyon feletti tulajdonosi jogok gyakorlásának és a vagyon kezelésének szabályozásáról szóló 7/2021. (IV. 30.) önkormányzati rendelet</w:t>
      </w:r>
    </w:p>
    <w:p w14:paraId="5D2A19FE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39. § (1) bekezdésében a „földterületeket” szövegrész helyébe az „ingatlanokat” szöveg és a „haszonbérletbe-adással hasznosíthatja.” szövegrész helyébe a „haszonbérletbe adással hasznosíthatja. A hasznosításának időtartama határozott, a mező- és erdőgazdasági földek forgalmáról szóló 2013. évi CXXII. törvény 44.§-</w:t>
      </w:r>
      <w:proofErr w:type="spellStart"/>
      <w:r>
        <w:rPr>
          <w:rFonts w:ascii="Times New Roman" w:hAnsi="Times New Roman"/>
        </w:rPr>
        <w:t>ában</w:t>
      </w:r>
      <w:proofErr w:type="spellEnd"/>
      <w:r>
        <w:rPr>
          <w:rFonts w:ascii="Times New Roman" w:hAnsi="Times New Roman"/>
        </w:rPr>
        <w:t xml:space="preserve"> meghatározott időtartam lehet.” szöveg,</w:t>
      </w:r>
    </w:p>
    <w:p w14:paraId="33340449" w14:textId="77777777" w:rsidR="00E9216D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39. § (2) bekezdésében a „legalább egy és legfeljebb öt évig adhatók haszonbérbe” szövegrész helyébe a „hasznosítás időtartamának meghatározásakor figyelembe kell venni a rendezési terv előírásait” szöveg</w:t>
      </w:r>
    </w:p>
    <w:p w14:paraId="6D952FBF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lép.</w:t>
      </w:r>
    </w:p>
    <w:p w14:paraId="0F559A51" w14:textId="77777777" w:rsidR="00E9216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§</w:t>
      </w:r>
    </w:p>
    <w:p w14:paraId="620DC681" w14:textId="77777777" w:rsidR="00E9216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június 27-én lép hatályba.</w:t>
      </w:r>
    </w:p>
    <w:p w14:paraId="0441511E" w14:textId="77777777" w:rsidR="00264C40" w:rsidRDefault="00264C40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75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5"/>
        <w:gridCol w:w="4877"/>
      </w:tblGrid>
      <w:tr w:rsidR="00E9216D" w14:paraId="064199A1" w14:textId="77777777">
        <w:tc>
          <w:tcPr>
            <w:tcW w:w="4875" w:type="dxa"/>
          </w:tcPr>
          <w:p w14:paraId="45851BB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Surman Csaba polgármester</w:t>
            </w:r>
          </w:p>
        </w:tc>
        <w:tc>
          <w:tcPr>
            <w:tcW w:w="4877" w:type="dxa"/>
          </w:tcPr>
          <w:p w14:paraId="1E8598B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Göndörné Frajka Gabriella jegyző</w:t>
            </w:r>
          </w:p>
        </w:tc>
      </w:tr>
    </w:tbl>
    <w:p w14:paraId="1DAF587B" w14:textId="77777777" w:rsidR="00E9216D" w:rsidRDefault="00E9216D">
      <w:pPr>
        <w:sectPr w:rsidR="00E921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</w:p>
    <w:p w14:paraId="6AE239DA" w14:textId="77777777" w:rsidR="00E9216D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 </w:t>
      </w:r>
    </w:p>
    <w:p w14:paraId="03D251DE" w14:textId="77777777" w:rsidR="00E9216D" w:rsidRDefault="00000000">
      <w:pPr>
        <w:pStyle w:val="Szvegtrzs"/>
        <w:spacing w:line="240" w:lineRule="auto"/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  <w:i/>
          <w:iCs/>
          <w:u w:val="single"/>
        </w:rPr>
        <w:t>1. melléklet a .../2026. (VI. 26.) önkormányzati rendelethez</w:t>
      </w:r>
    </w:p>
    <w:p w14:paraId="369B53E4" w14:textId="77777777" w:rsidR="00E9216D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1. melléklet</w:t>
      </w:r>
    </w:p>
    <w:p w14:paraId="7FEE2C0A" w14:textId="77777777" w:rsidR="00E9216D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Forgalomképtelen törzsvagyon</w:t>
      </w:r>
    </w:p>
    <w:p w14:paraId="6F1C7025" w14:textId="77777777" w:rsidR="00E9216D" w:rsidRDefault="00000000">
      <w:pPr>
        <w:pStyle w:val="Szvegtrzs"/>
        <w:spacing w:before="220"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Forgalomképtelen törzsvagyon -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3"/>
        <w:gridCol w:w="3699"/>
        <w:gridCol w:w="4674"/>
      </w:tblGrid>
      <w:tr w:rsidR="00E9216D" w14:paraId="29B7FF1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26AA" w14:textId="77777777" w:rsidR="00E9216D" w:rsidRDefault="00E9216D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1EE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HRSZ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0E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Megnevezés</w:t>
            </w:r>
          </w:p>
        </w:tc>
      </w:tr>
      <w:tr w:rsidR="00E9216D" w14:paraId="49A1495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E40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D61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A36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közút</w:t>
            </w:r>
          </w:p>
        </w:tc>
      </w:tr>
      <w:tr w:rsidR="00E9216D" w14:paraId="2AD5E52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85A9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90D1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8970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7633D3F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7A5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102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CEB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77E7D2F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AA7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255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9A0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43A47A6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448D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FE5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124/5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6B4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6880C64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8D74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7D0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124/6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801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184A576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7C2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812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124/7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0D6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3EA747A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DCB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F07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BD4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5211DD2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D3B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E05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EAD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2115FA8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EBB2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81C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AB1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781B516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9176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E9F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0B77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1DCEFC0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EE25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D07A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784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2796DC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A5C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AC7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2126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árok</w:t>
            </w:r>
          </w:p>
        </w:tc>
      </w:tr>
      <w:tr w:rsidR="00E9216D" w14:paraId="7EBF107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491F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1103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8EDF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3A7C5B2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EA3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3082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B74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(Grassalkovich tér)</w:t>
            </w:r>
          </w:p>
        </w:tc>
      </w:tr>
      <w:tr w:rsidR="00E9216D" w14:paraId="50FC175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005E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E7E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1C8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BF9D72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BDA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2B6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4B46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(Presszó pince, </w:t>
            </w:r>
            <w:proofErr w:type="spellStart"/>
            <w:r>
              <w:rPr>
                <w:rFonts w:ascii="Times New Roman" w:hAnsi="Times New Roman"/>
              </w:rPr>
              <w:t>Fitness</w:t>
            </w:r>
            <w:proofErr w:type="spellEnd"/>
            <w:r>
              <w:rPr>
                <w:rFonts w:ascii="Times New Roman" w:hAnsi="Times New Roman"/>
              </w:rPr>
              <w:t xml:space="preserve"> park)</w:t>
            </w:r>
          </w:p>
        </w:tc>
      </w:tr>
      <w:tr w:rsidR="00E9216D" w14:paraId="6E5696D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665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889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4F3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1B529DD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EBC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42A1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39B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45578E2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EBD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132B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3372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9E9BF4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ACAE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1727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191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32586DF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CEA6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4DC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356/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AB04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13FC86F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EAC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EE82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369/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BFBE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11F4A11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1AF3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B4E0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385/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E6C1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0934F76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5C6A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BF5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415/7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FC35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1507864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429B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168F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415/8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5700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(Béla gödör park)</w:t>
            </w:r>
          </w:p>
        </w:tc>
      </w:tr>
      <w:tr w:rsidR="00E9216D" w14:paraId="7532A27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6FB1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0B5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442/1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5FE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36F39AF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D4C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407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442/2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320F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3BC4850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DA2C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B192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443/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05A4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542B507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181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6186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3E0F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0004FDB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613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D4F5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469/25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F76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43CDED8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14E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A23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469/28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AD1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3010633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270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8BAC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469/45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C3C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02E882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AF81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672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E4F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09B3C9D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673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A04F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493/1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835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5A513B1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09E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EA1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493/17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41E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6A211C0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E60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BB1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493/18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053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7647250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FFB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4B7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493/23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570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03EC8F8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43D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ADE2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493/25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4D1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0292789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E08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1EA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494/1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6EB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47D3689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FF7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035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494/3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733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BCDD5C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1222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36A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495/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9CA9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közút</w:t>
            </w:r>
          </w:p>
        </w:tc>
      </w:tr>
      <w:tr w:rsidR="00E9216D" w14:paraId="74A3B41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F63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30B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497/2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6C86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0FC4FEE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F26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279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D0D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14EF405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AC0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4BC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556/2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BC1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1F7A858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E5A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28C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556/3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4B9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6E32FE3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20D5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DFB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DEF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03C5CDD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AFE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5F4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629/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F44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F71636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661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51D4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659/5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311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63A5095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DE9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C46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CBDA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közút</w:t>
            </w:r>
          </w:p>
        </w:tc>
      </w:tr>
      <w:tr w:rsidR="00E9216D" w14:paraId="7A171B5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3F54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276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704/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F50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53D0524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098BE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9D7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724/1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F1E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3922E0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14C3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3BA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747/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A07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3DF882E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B35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7F7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787/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47D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127C979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032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E4B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834/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8D7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6625793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971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CE6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849/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5A2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62F839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13E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FFE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865/7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1EDD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03F6F5D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04C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87C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865/10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EB0F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31C2D1A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800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6E34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866/4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57B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31FCC0A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ED6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028B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866/39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B2F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300BCA1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1B2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6F93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866/41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2ABF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63BF275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3D5E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0E6B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879/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F4DF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0F4D71E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5256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7958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886/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A0E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571C3D3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66A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05E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C0A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760CF2E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5B84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A7BD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914/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D17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3F206DF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BA5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C85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52D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07933B9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6E26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B06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955/19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ADA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6F01D89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A17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200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955/35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B50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955870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B74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151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955/54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C59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33E03A6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E87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7FDA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979/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33D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7294D69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CB0C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4AD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FE86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611709D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9713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34E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3C1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7B20D22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1DA7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109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868F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4944493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C1CD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D7F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34B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24FFF16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620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75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FA19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1022/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67F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6BB8B63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175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83D2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1023/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8F4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közterület</w:t>
            </w:r>
          </w:p>
        </w:tc>
      </w:tr>
      <w:tr w:rsidR="00E9216D" w14:paraId="586D68C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306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DA9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1100/9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EB0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72AB35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A0F1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1829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1100/11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3B9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49233D7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E677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4B2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1109/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3C18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4EBAB0B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E2A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49F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1115/1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CF9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4B0341A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522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1E34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1117/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384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7BCC5C3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58F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2F50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E374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349C5E7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87C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A141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17E6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6461A5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1A60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DC8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02/64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7C32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344F635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426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A8E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02/71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BD2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33B8CB4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23F0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654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592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3AB6545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B07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DC9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3D0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33F921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D7D4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949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3A4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5467579F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2D7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48DF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06/12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251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2A79C60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4E4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83C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06/39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AF7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2A91FE4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7A7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207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34B0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37F81B1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75C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55E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09/29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FCA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3324649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1B9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7E3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09/30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FE29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árok, út</w:t>
            </w:r>
          </w:p>
        </w:tc>
      </w:tr>
      <w:tr w:rsidR="00E9216D" w14:paraId="18E9372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D55E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D28D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011/44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10E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kerékpárút, rét</w:t>
            </w:r>
          </w:p>
        </w:tc>
      </w:tr>
      <w:tr w:rsidR="00E9216D" w14:paraId="1C6C2E2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48BD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4A7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011/45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A55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kerékpárút, fásított terület</w:t>
            </w:r>
          </w:p>
        </w:tc>
      </w:tr>
      <w:tr w:rsidR="00E9216D" w14:paraId="407B9E84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D67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E7C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634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F81FC3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143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F2F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014/1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E341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7822A19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FFD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4623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015/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085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3AAA95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F47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89EE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016/78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A85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7FFB19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F83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9FA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016/86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FBE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gázfogadó</w:t>
            </w:r>
          </w:p>
        </w:tc>
      </w:tr>
      <w:tr w:rsidR="00E9216D" w14:paraId="1D76B19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D94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94AF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017/1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F60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5FAC3C9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129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F480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017/2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A647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5DBB7DE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11C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87A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017/3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71D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3A6D045F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B18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9BD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018/38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FA29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E644D7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8CF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0BD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19B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5A05376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C626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7447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021/1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B1EB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5A95526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5E3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B6A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025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D916AE4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6D7C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0435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022/43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F88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árok</w:t>
            </w:r>
          </w:p>
        </w:tc>
      </w:tr>
      <w:tr w:rsidR="00E9216D" w14:paraId="1E36D52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9AB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7D3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022/44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742B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1D614D0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DFE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53C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022/58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098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6BF164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554C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2D99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022/60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757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0C4938F4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66E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452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022/79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AAAD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340A28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8E4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0347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024/12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AC0B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2CD1024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9BD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E7B4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025/2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B8F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út, árok</w:t>
            </w:r>
          </w:p>
        </w:tc>
      </w:tr>
      <w:tr w:rsidR="00E9216D" w14:paraId="5E63C2B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EF4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768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027/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A71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7B25A66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E57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116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8E18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028/29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13B8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3D32071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E6B2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A2F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028/74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AC6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6240397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3B3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B81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030/18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3CC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674CBFF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6E2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2CF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030/26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A3AC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73B2E30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A6C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3C25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031/1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23C6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09F4C6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473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70A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033/7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A90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0E29E384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244B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DBC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033/18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DC0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E385A3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E79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56A6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033/100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212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5E16537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9E9E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979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036/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B15F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5A1ED2F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BA1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858A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038/61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9C4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EE4A7C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593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A7F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038/63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A61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01FE550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8A6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665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038/64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036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2BD205C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8F4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F33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038/106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1E1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3ED8319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50C9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FB5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045/4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5033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411E7AF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351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435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046/117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485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 (Pipacs u. védőerdő)</w:t>
            </w:r>
          </w:p>
        </w:tc>
      </w:tr>
      <w:tr w:rsidR="00E9216D" w14:paraId="3E9A59D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25A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30B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047/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CB28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031DA4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A5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5AC3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049/1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C695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0ECCD67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01EC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88BB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049/2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578E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607A0D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C804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FC1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5E0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F9059F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2F6D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50EB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050/38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76B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2FAFA41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2CC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D609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050/72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CD8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37F625D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5C27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3CF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050/81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64D0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60C9CA6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58AB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1C0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058/62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A73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 (Pipacs u. védőerdő)</w:t>
            </w:r>
          </w:p>
        </w:tc>
      </w:tr>
      <w:tr w:rsidR="00E9216D" w14:paraId="58BAFDE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7D0A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5A3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058/63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898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 (Pipacs u. védőerdő)</w:t>
            </w:r>
          </w:p>
        </w:tc>
      </w:tr>
      <w:tr w:rsidR="00E9216D" w14:paraId="0482F4F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C3D9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E70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059/3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BAF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4B4E9FB4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B9F8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35E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059/4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7226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FE5EF6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1ACA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A07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060/152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FBD8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13CCAD4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D3D3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182A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060/158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123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fásított terület (Pipacs u. védőerdő)</w:t>
            </w:r>
          </w:p>
        </w:tc>
      </w:tr>
      <w:tr w:rsidR="00E9216D" w14:paraId="57D6F4B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6D1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889A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060/159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4DEE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fásított terület (Pipacs u. védőerdő)</w:t>
            </w:r>
          </w:p>
        </w:tc>
      </w:tr>
      <w:tr w:rsidR="00E9216D" w14:paraId="7279AD4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7EDC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7D9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061/2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7CB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54B991A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8625E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7C3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062/14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3986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05E345B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4F04E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D53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062/16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7D35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4E8BE7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71FA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1CA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062/22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2B5E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D018CD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00F3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49C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067/7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5C3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93F5F6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D17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6B9A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067/13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770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3417A32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934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7A2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067/51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D447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444EE66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E66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4E0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067/69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4E3A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árok</w:t>
            </w:r>
          </w:p>
        </w:tc>
      </w:tr>
      <w:tr w:rsidR="00E9216D" w14:paraId="2AE3628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914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097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067/71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1F3D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235B4DA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D6F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9A7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067/72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39D6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4B50931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E6DC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9BD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067/73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97F2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7043E38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A75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752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068/40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E0F0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8A5BDC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67C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157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D35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069/2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003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899B17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A68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7E9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069/44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B3D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325ADA1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205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7519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071/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2F41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F1E57A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85F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A086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072/51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90C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szemétlerakó telep</w:t>
            </w:r>
          </w:p>
        </w:tc>
      </w:tr>
      <w:tr w:rsidR="00E9216D" w14:paraId="3E819F6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5F1E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AFA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072/55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EB1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61A46FB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FD0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8BE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072/57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EEE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701F4D4C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16A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B81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073/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7B6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50BC508F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55B0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6C6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077/3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EEC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440067C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4DE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432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077/5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402E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2CC08D2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33E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135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077/6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1A69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út, erdő, rét</w:t>
            </w:r>
          </w:p>
        </w:tc>
      </w:tr>
      <w:tr w:rsidR="00E9216D" w14:paraId="4440B36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ED2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B38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077/14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260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dögkút</w:t>
            </w:r>
          </w:p>
        </w:tc>
      </w:tr>
      <w:tr w:rsidR="00E9216D" w14:paraId="78D01C6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86F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273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078/9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3EE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021435BB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EC20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921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079/3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51A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4E9FDD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E8C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E9B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079/32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9F3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18D0E8D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995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964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083/15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8B9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45328D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568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56A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083/21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334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03451BD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142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F7C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083/22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794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24B2CE6F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1E8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253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083/39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3899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1FA352B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4AF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F35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083/42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25C7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76DB8E1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595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8674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084/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CE4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617DF710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146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4796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086/1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3570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60195A8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0D0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BEAA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086/2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5FC3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26F5C444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3F7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5ADB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087/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5186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árok</w:t>
            </w:r>
          </w:p>
        </w:tc>
      </w:tr>
      <w:tr w:rsidR="00E9216D" w14:paraId="0DF111A8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73BE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A7B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089/12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452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1048BEA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078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103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091/33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C0AD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072DE30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72A1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6A63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095/3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9C5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03371D1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BA3D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50B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D0A0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0694605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4C88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0CC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097/11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6F1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41D58DE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05F5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6AD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097/14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8D7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5C1F27F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2C7C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728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097/15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F00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311CC8C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9D3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583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2A8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AF73C4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294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37F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0102/1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1C1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2DAB7BF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756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4521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0102/2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D672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67955454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EA3B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A0A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0104/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2215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árok</w:t>
            </w:r>
          </w:p>
        </w:tc>
      </w:tr>
      <w:tr w:rsidR="00E9216D" w14:paraId="0B5935E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F8E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70D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0106/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D2A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4FD10C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7B3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C65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0110/1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3F0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00034E67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EB0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A36B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0110/2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2B9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6B8AA79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7E9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310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0110/3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073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saját használatú út</w:t>
            </w:r>
          </w:p>
        </w:tc>
      </w:tr>
      <w:tr w:rsidR="00E9216D" w14:paraId="7CE2E255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F59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995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0111/9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7A1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6C63F9F1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C66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40F2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0111/14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AFC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783C0D5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87E4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216A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0111/15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035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0530788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8187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198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96F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0111/24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E2A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78512B7A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D056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199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3F30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0111/25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A53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1424D82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EFF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200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CA2B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0111/41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00B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3021D9B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44DC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201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3C7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0113/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55C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csatorna</w:t>
            </w:r>
          </w:p>
        </w:tc>
      </w:tr>
      <w:tr w:rsidR="00E9216D" w14:paraId="4A2950C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DEEE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A12B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0117/6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266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út</w:t>
            </w:r>
          </w:p>
        </w:tc>
      </w:tr>
      <w:tr w:rsidR="00E9216D" w14:paraId="270D9262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873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203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DCC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0118/1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22F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közút</w:t>
            </w:r>
          </w:p>
        </w:tc>
      </w:tr>
      <w:tr w:rsidR="00E9216D" w14:paraId="20360E1E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90F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4BF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0118/2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173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közút</w:t>
            </w:r>
          </w:p>
        </w:tc>
      </w:tr>
      <w:tr w:rsidR="00E9216D" w14:paraId="7BCFDA36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61C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205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D0B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0125/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792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közút</w:t>
            </w:r>
          </w:p>
        </w:tc>
      </w:tr>
      <w:tr w:rsidR="00E9216D" w14:paraId="6F056DDD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372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0F5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0130/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4DC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524404E3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4A08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207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06FB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0132/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345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  <w:tr w:rsidR="00E9216D" w14:paraId="215ADB59" w14:textId="77777777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C480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208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7DB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0133/</w:t>
            </w:r>
          </w:p>
        </w:tc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8171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helyi közút</w:t>
            </w:r>
          </w:p>
        </w:tc>
      </w:tr>
    </w:tbl>
    <w:p w14:paraId="359DA0D3" w14:textId="77777777" w:rsidR="00E9216D" w:rsidRDefault="00000000">
      <w:pPr>
        <w:jc w:val="right"/>
        <w:rPr>
          <w:rFonts w:ascii="Times New Roman" w:hAnsi="Times New Roman"/>
        </w:rPr>
        <w:sectPr w:rsidR="00E9216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668"/>
          <w:pgMar w:top="899" w:right="1077" w:bottom="1525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”</w:t>
      </w:r>
    </w:p>
    <w:p w14:paraId="7B2FA108" w14:textId="77777777" w:rsidR="00E9216D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 </w:t>
      </w:r>
    </w:p>
    <w:p w14:paraId="6D419CB3" w14:textId="77777777" w:rsidR="00E9216D" w:rsidRDefault="00000000">
      <w:pPr>
        <w:pStyle w:val="Szvegtrzs"/>
        <w:spacing w:line="240" w:lineRule="auto"/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  <w:i/>
          <w:iCs/>
          <w:u w:val="single"/>
        </w:rPr>
        <w:t>2. melléklet a .../2026. (VI. 26.) önkormányzati rendelethez</w:t>
      </w:r>
    </w:p>
    <w:p w14:paraId="09257558" w14:textId="77777777" w:rsidR="00E9216D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2. melléklet</w:t>
      </w:r>
    </w:p>
    <w:p w14:paraId="7D135D3F" w14:textId="77777777" w:rsidR="00E9216D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Korlátozottan forgalomképes törzsvagyon</w:t>
      </w:r>
    </w:p>
    <w:p w14:paraId="6AED4780" w14:textId="77777777" w:rsidR="00E9216D" w:rsidRDefault="00000000">
      <w:pPr>
        <w:pStyle w:val="Szvegtrzs"/>
        <w:spacing w:before="220"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Korlátozottan forgalomképes törzsvagyon -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74"/>
        <w:gridCol w:w="3991"/>
        <w:gridCol w:w="4771"/>
      </w:tblGrid>
      <w:tr w:rsidR="00E9216D" w14:paraId="6C159DD2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CDF08" w14:textId="77777777" w:rsidR="00E9216D" w:rsidRDefault="00E9216D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4EE2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HRSZ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21DF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Megnevezés</w:t>
            </w:r>
          </w:p>
        </w:tc>
      </w:tr>
      <w:tr w:rsidR="00E9216D" w14:paraId="6B677CB3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677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31D5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368/2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B6B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sportpálya (Szobor u. 17.)</w:t>
            </w:r>
          </w:p>
        </w:tc>
      </w:tr>
      <w:tr w:rsidR="00E9216D" w14:paraId="47982A4C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7CB8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AE1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372/1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980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hivatali épület (Városháza, Hősök tere 5-7.)</w:t>
            </w:r>
          </w:p>
        </w:tc>
      </w:tr>
      <w:tr w:rsidR="00E9216D" w14:paraId="12E44E74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72B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C866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415/6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E33C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óvoda épülete konyha (Béla gödör park 3.)</w:t>
            </w:r>
          </w:p>
        </w:tc>
      </w:tr>
      <w:tr w:rsidR="00E9216D" w14:paraId="64BE2147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7BB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624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525/6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A06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egészségház (Fő u. 26.)</w:t>
            </w:r>
          </w:p>
        </w:tc>
      </w:tr>
      <w:tr w:rsidR="00E9216D" w14:paraId="24A5DDB5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F9D0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7CF2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589/6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4BF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bölcsőde, udvar (Epres u. 4/b)</w:t>
            </w:r>
          </w:p>
        </w:tc>
      </w:tr>
      <w:tr w:rsidR="00E9216D" w14:paraId="338E894F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2B3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BB3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659/3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005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művelődési ház, udvar (Hősök tere 2.) Faluközpont</w:t>
            </w:r>
          </w:p>
        </w:tc>
      </w:tr>
      <w:tr w:rsidR="00E9216D" w14:paraId="5F899AC2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6652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7D2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724/4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7223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vízmű (</w:t>
            </w:r>
            <w:proofErr w:type="spellStart"/>
            <w:r>
              <w:rPr>
                <w:rFonts w:ascii="Times New Roman" w:hAnsi="Times New Roman"/>
              </w:rPr>
              <w:t>Cigleher</w:t>
            </w:r>
            <w:proofErr w:type="spellEnd"/>
            <w:r>
              <w:rPr>
                <w:rFonts w:ascii="Times New Roman" w:hAnsi="Times New Roman"/>
              </w:rPr>
              <w:t xml:space="preserve"> út 1/A.)</w:t>
            </w:r>
          </w:p>
        </w:tc>
      </w:tr>
      <w:tr w:rsidR="00E9216D" w14:paraId="73AABC78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2F67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5317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1115/3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184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vízmű,udvar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(Víztorony)</w:t>
            </w:r>
          </w:p>
        </w:tc>
      </w:tr>
      <w:tr w:rsidR="00E9216D" w14:paraId="0772C699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D4AA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580D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DB84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vákumgépház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E9216D" w14:paraId="64CB628A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906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C1C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085/28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864A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rét</w:t>
            </w:r>
          </w:p>
        </w:tc>
      </w:tr>
      <w:tr w:rsidR="00E9216D" w14:paraId="2468B341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479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1E3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0112/7/A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B37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  <w:tr w:rsidR="00E9216D" w14:paraId="0B7BE53C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8D3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778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0112/7/B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771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  <w:tr w:rsidR="00E9216D" w14:paraId="61529C9C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5D88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B9E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0112/7/C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91E0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  <w:tr w:rsidR="00E9216D" w14:paraId="1FA0BFE9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E44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522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0112/7/D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7E8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  <w:tr w:rsidR="00E9216D" w14:paraId="55CBF23D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105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59A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0112/7/F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491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  <w:tr w:rsidR="00E9216D" w14:paraId="07383840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E3C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820E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0112/7/G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8AF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  <w:tr w:rsidR="00E9216D" w14:paraId="1C2561B7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9A0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1A3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0112/7/H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A79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  <w:tr w:rsidR="00E9216D" w14:paraId="095491AA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67B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E20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0112/7/J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FA7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  <w:tr w:rsidR="00E9216D" w14:paraId="636384CC" w14:textId="77777777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CAB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1FC3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Kakucs 0112/7/K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929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építmény (szennyvíztisztitó)</w:t>
            </w:r>
          </w:p>
        </w:tc>
      </w:tr>
    </w:tbl>
    <w:p w14:paraId="7BEA784C" w14:textId="77777777" w:rsidR="00E9216D" w:rsidRDefault="00000000">
      <w:pPr>
        <w:jc w:val="right"/>
        <w:rPr>
          <w:rFonts w:ascii="Times New Roman" w:hAnsi="Times New Roman"/>
        </w:rPr>
        <w:sectPr w:rsidR="00E9216D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668"/>
          <w:pgMar w:top="899" w:right="1077" w:bottom="1525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”</w:t>
      </w:r>
    </w:p>
    <w:p w14:paraId="6D15F4EA" w14:textId="77777777" w:rsidR="00E9216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 </w:t>
      </w:r>
    </w:p>
    <w:p w14:paraId="7E61B834" w14:textId="77777777" w:rsidR="00E9216D" w:rsidRDefault="00000000">
      <w:pPr>
        <w:pStyle w:val="Szvegtrzs"/>
        <w:spacing w:line="240" w:lineRule="auto"/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  <w:i/>
          <w:iCs/>
          <w:u w:val="single"/>
        </w:rPr>
        <w:t>3. melléklet a .../2026. (VI. 26.) önkormányzati rendelethez</w:t>
      </w:r>
    </w:p>
    <w:p w14:paraId="05E4A532" w14:textId="77777777" w:rsidR="00E9216D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3. melléklet</w:t>
      </w:r>
    </w:p>
    <w:p w14:paraId="2FA21DD9" w14:textId="77777777" w:rsidR="00E9216D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Üzleti vagyon</w:t>
      </w:r>
    </w:p>
    <w:p w14:paraId="795FC786" w14:textId="77777777" w:rsidR="00E9216D" w:rsidRDefault="00000000">
      <w:pPr>
        <w:pStyle w:val="Szvegtrzs"/>
        <w:spacing w:before="220"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Üzleti vagyon -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09"/>
        <w:gridCol w:w="3213"/>
        <w:gridCol w:w="3214"/>
      </w:tblGrid>
      <w:tr w:rsidR="00E9216D" w14:paraId="0C1426B7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5AA2" w14:textId="77777777" w:rsidR="00E9216D" w:rsidRDefault="00E9216D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FBE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HRSZ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F9AD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Megnevezés</w:t>
            </w:r>
          </w:p>
        </w:tc>
      </w:tr>
      <w:tr w:rsidR="00E9216D" w14:paraId="350B205B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F09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33D2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DBD7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lakóház, udvar (Zrínyi u. 8.)</w:t>
            </w:r>
          </w:p>
        </w:tc>
      </w:tr>
      <w:tr w:rsidR="00E9216D" w14:paraId="07DE34B9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028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A2C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61/1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71F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egyéb épület (Zrínyi u. 6.) Éva bolt</w:t>
            </w:r>
          </w:p>
        </w:tc>
      </w:tr>
      <w:tr w:rsidR="00E9216D" w14:paraId="321E8128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4E9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9ED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61/2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847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lakóház, udvar (Deák F. utca 1.)</w:t>
            </w:r>
          </w:p>
        </w:tc>
      </w:tr>
      <w:tr w:rsidR="00E9216D" w14:paraId="50A04018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BBE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E3E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13F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lakóház, udvar (Deák F. utca 3.)</w:t>
            </w:r>
          </w:p>
        </w:tc>
      </w:tr>
      <w:tr w:rsidR="00E9216D" w14:paraId="671C2382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CB5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5ED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88/1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3BF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lakóház, udvar (Deák F. utca 2.)</w:t>
            </w:r>
          </w:p>
        </w:tc>
      </w:tr>
      <w:tr w:rsidR="00E9216D" w14:paraId="0C3089B0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159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C96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1B5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melléképület,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udvar,közösségi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ház (Fő utca 21.)</w:t>
            </w:r>
          </w:p>
        </w:tc>
      </w:tr>
      <w:tr w:rsidR="00E9216D" w14:paraId="4D583309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D77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CDD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598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 (Fő utca 61.)</w:t>
            </w:r>
          </w:p>
        </w:tc>
      </w:tr>
      <w:tr w:rsidR="00E9216D" w14:paraId="4174DC1A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AB37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C15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337/2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0889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kézművesműhely,ifjúsági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szállás (Újsor u. 3.)</w:t>
            </w:r>
          </w:p>
        </w:tc>
      </w:tr>
      <w:tr w:rsidR="00E9216D" w14:paraId="2FECF78C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A3B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18E4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371/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273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udvar,lakóház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(Hősök tere 3.)</w:t>
            </w:r>
          </w:p>
        </w:tc>
      </w:tr>
      <w:tr w:rsidR="00E9216D" w14:paraId="3912D85D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8C1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9DE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ACA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lakóház, udvar (Hősök tere 11.)</w:t>
            </w:r>
          </w:p>
        </w:tc>
      </w:tr>
      <w:tr w:rsidR="00E9216D" w14:paraId="6958C7C7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3432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E63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551/1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6794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 (Fő u. 52.)</w:t>
            </w:r>
          </w:p>
        </w:tc>
      </w:tr>
      <w:tr w:rsidR="00E9216D" w14:paraId="07AE71FF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15B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704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678/3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73F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</w:t>
            </w:r>
          </w:p>
        </w:tc>
      </w:tr>
      <w:tr w:rsidR="00E9216D" w14:paraId="3B4789D2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FE0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594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724/3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7099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legelő</w:t>
            </w:r>
          </w:p>
        </w:tc>
      </w:tr>
      <w:tr w:rsidR="00E9216D" w14:paraId="458B8AB6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F1E5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123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772/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C84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lakóház, udvar (Akácfa u. 29.)</w:t>
            </w:r>
          </w:p>
        </w:tc>
      </w:tr>
      <w:tr w:rsidR="00E9216D" w14:paraId="05E11ABD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53B1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7B19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4294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</w:t>
            </w:r>
          </w:p>
        </w:tc>
      </w:tr>
      <w:tr w:rsidR="00E9216D" w14:paraId="1BAB3AD4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B6BC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25DB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857/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2776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lakóház, udvar</w:t>
            </w:r>
          </w:p>
        </w:tc>
      </w:tr>
      <w:tr w:rsidR="00E9216D" w14:paraId="331960F8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A86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C1D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1111/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D5A2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</w:t>
            </w:r>
          </w:p>
        </w:tc>
      </w:tr>
      <w:tr w:rsidR="00E9216D" w14:paraId="36571E4F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9D4C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5739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1115/2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689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</w:t>
            </w:r>
          </w:p>
        </w:tc>
      </w:tr>
      <w:tr w:rsidR="00E9216D" w14:paraId="74582E9E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29D4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B229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1257/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DB6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</w:t>
            </w:r>
          </w:p>
        </w:tc>
      </w:tr>
      <w:tr w:rsidR="00E9216D" w14:paraId="733E72D3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527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9A6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1258/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79A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</w:t>
            </w:r>
          </w:p>
        </w:tc>
      </w:tr>
      <w:tr w:rsidR="00E9216D" w14:paraId="749A5CC0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F839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A680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1401/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3BF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beépítetlen terület</w:t>
            </w:r>
          </w:p>
        </w:tc>
      </w:tr>
      <w:tr w:rsidR="00E9216D" w14:paraId="669E1B60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532C6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9CE0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016/96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35F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telephely</w:t>
            </w:r>
          </w:p>
        </w:tc>
      </w:tr>
      <w:tr w:rsidR="00E9216D" w14:paraId="44FD8109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245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F29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022/59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F09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szántó</w:t>
            </w:r>
          </w:p>
        </w:tc>
      </w:tr>
      <w:tr w:rsidR="00E9216D" w14:paraId="7D0686DA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083E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016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022/84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705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rét</w:t>
            </w:r>
          </w:p>
        </w:tc>
      </w:tr>
      <w:tr w:rsidR="00E9216D" w14:paraId="3247EA6E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63C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FDE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022/87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64A9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szántó</w:t>
            </w:r>
          </w:p>
        </w:tc>
      </w:tr>
      <w:tr w:rsidR="00E9216D" w14:paraId="6DD0A45F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94F9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DF35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044/163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E55D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rét, fásított terület</w:t>
            </w:r>
          </w:p>
        </w:tc>
      </w:tr>
      <w:tr w:rsidR="00E9216D" w14:paraId="3A76C804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ECD6A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53E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044/164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F3450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rét</w:t>
            </w:r>
          </w:p>
        </w:tc>
      </w:tr>
      <w:tr w:rsidR="00E9216D" w14:paraId="27677003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0B1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F9D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044/165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018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rét</w:t>
            </w:r>
          </w:p>
        </w:tc>
      </w:tr>
      <w:tr w:rsidR="00E9216D" w14:paraId="22252DFC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E00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7A0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046/118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2FF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12AFA29D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D29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037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046/120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5FD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153D0F49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282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31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6D56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046/121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BE1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13A74302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2D5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9FC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048/61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92182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2C4A0C69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61D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0653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050/20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7252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legelő</w:t>
            </w:r>
          </w:p>
        </w:tc>
      </w:tr>
      <w:tr w:rsidR="00E9216D" w14:paraId="6D7C4BC0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AE28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FCD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050/23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E624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szántó</w:t>
            </w:r>
          </w:p>
        </w:tc>
      </w:tr>
      <w:tr w:rsidR="00E9216D" w14:paraId="4E84AF37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F39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F46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050/26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7DB1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szántó</w:t>
            </w:r>
          </w:p>
        </w:tc>
      </w:tr>
      <w:tr w:rsidR="00E9216D" w14:paraId="48C6EB6A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2A87F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6EFF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050/27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0E32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szántó</w:t>
            </w:r>
          </w:p>
        </w:tc>
      </w:tr>
      <w:tr w:rsidR="00E9216D" w14:paraId="35390E04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2DB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3753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050/30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11F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szántó</w:t>
            </w:r>
          </w:p>
        </w:tc>
      </w:tr>
      <w:tr w:rsidR="00E9216D" w14:paraId="034D60DF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8EC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0AA7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058/61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E9C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erdő, szántó</w:t>
            </w:r>
          </w:p>
        </w:tc>
      </w:tr>
      <w:tr w:rsidR="00E9216D" w14:paraId="46BB5D3E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FBDD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379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062/6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242D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5FC838B4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E845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633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062/24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F735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793E41A1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2D68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A45B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067/31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40C0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antennatorony</w:t>
            </w:r>
          </w:p>
        </w:tc>
      </w:tr>
      <w:tr w:rsidR="00E9216D" w14:paraId="13D58505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BC91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E2E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067/43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F57E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víztározó, szántó</w:t>
            </w:r>
          </w:p>
        </w:tc>
      </w:tr>
      <w:tr w:rsidR="00E9216D" w14:paraId="34A6458B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C4AC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A245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067/67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B1C3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33A72509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BE2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19F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069/25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A72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fásított terület, szántó, erdő</w:t>
            </w:r>
          </w:p>
        </w:tc>
      </w:tr>
      <w:tr w:rsidR="00E9216D" w14:paraId="1C4E9AB2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4A802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E111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072/115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952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1D6567C8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4CC0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0A0F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072/116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0D704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</w:t>
            </w:r>
          </w:p>
        </w:tc>
      </w:tr>
      <w:tr w:rsidR="00E9216D" w14:paraId="246D3B44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276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308F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085/29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92D7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rét</w:t>
            </w:r>
          </w:p>
        </w:tc>
      </w:tr>
      <w:tr w:rsidR="00E9216D" w14:paraId="40D275B6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76E9B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AEE0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095/4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35F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szántó</w:t>
            </w:r>
          </w:p>
        </w:tc>
      </w:tr>
      <w:tr w:rsidR="00E9216D" w14:paraId="04B70C85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A274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2616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097/12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D140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rét</w:t>
            </w:r>
          </w:p>
        </w:tc>
      </w:tr>
      <w:tr w:rsidR="00E9216D" w14:paraId="15883635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7FCF7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87D8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097/13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8238A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rét</w:t>
            </w:r>
          </w:p>
        </w:tc>
      </w:tr>
      <w:tr w:rsidR="00E9216D" w14:paraId="320378D0" w14:textId="77777777">
        <w:tc>
          <w:tcPr>
            <w:tcW w:w="3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5743" w14:textId="77777777" w:rsidR="00E9216D" w:rsidRDefault="00000000">
            <w:pPr>
              <w:pStyle w:val="Szvegtrzs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</w:t>
            </w:r>
          </w:p>
        </w:tc>
        <w:tc>
          <w:tcPr>
            <w:tcW w:w="3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6E2C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0111/45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56BD" w14:textId="77777777" w:rsidR="00E9216D" w:rsidRDefault="00000000">
            <w:pPr>
              <w:pStyle w:val="Szvegtrzs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erdő, legelő</w:t>
            </w:r>
          </w:p>
        </w:tc>
      </w:tr>
    </w:tbl>
    <w:p w14:paraId="4A3E8978" w14:textId="77777777" w:rsidR="00E9216D" w:rsidRDefault="00000000">
      <w:pPr>
        <w:jc w:val="right"/>
        <w:rPr>
          <w:rFonts w:ascii="Times New Roman" w:hAnsi="Times New Roman"/>
        </w:rPr>
        <w:sectPr w:rsidR="00E9216D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668"/>
          <w:pgMar w:top="899" w:right="1077" w:bottom="1525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”</w:t>
      </w:r>
    </w:p>
    <w:p w14:paraId="5C2CAC7D" w14:textId="77777777" w:rsidR="00E9216D" w:rsidRDefault="00E9216D">
      <w:pPr>
        <w:pStyle w:val="Szvegtrzs"/>
        <w:spacing w:after="0"/>
        <w:jc w:val="center"/>
      </w:pPr>
    </w:p>
    <w:p w14:paraId="38E226D4" w14:textId="77777777" w:rsidR="00E9216D" w:rsidRDefault="00000000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56F870AD" w14:textId="77777777" w:rsidR="00E9216D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1–8. §-hoz és az 1–3. melléklethez </w:t>
      </w:r>
    </w:p>
    <w:p w14:paraId="140778A3" w14:textId="77777777" w:rsidR="00E9216D" w:rsidRDefault="00000000">
      <w:pPr>
        <w:pStyle w:val="Szvegtrzs"/>
        <w:spacing w:before="150" w:after="150" w:line="240" w:lineRule="auto"/>
        <w:ind w:left="150" w:right="150"/>
        <w:jc w:val="both"/>
      </w:pPr>
      <w:r>
        <w:t>A rendelet módosítása az Önkormányzat vagyonáról szóló helyi rendelet mellékleteiben szereplő vagyonelemek felülvizsgálata és aktualizálása miatt vált szükségessé. A módosítás célja az önkormányzati tulajdonban álló vagyonelemek pontos beazonosításának biztosítása, valamint az ingatlanvagyon-kataszter, a számviteli nyilvántartás és a rendelet mellékleteiben szereplő adatok közötti összhang megteremtése.</w:t>
      </w:r>
    </w:p>
    <w:sectPr w:rsidR="00E9216D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84840" w14:textId="77777777" w:rsidR="00BB26DC" w:rsidRDefault="00BB26DC">
      <w:r>
        <w:separator/>
      </w:r>
    </w:p>
  </w:endnote>
  <w:endnote w:type="continuationSeparator" w:id="0">
    <w:p w14:paraId="7DAD6F53" w14:textId="77777777" w:rsidR="00BB26DC" w:rsidRDefault="00BB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859EE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77AD6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34D2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9F77F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FBDF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C226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4536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39839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60716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19A9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C44B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6B36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3F09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BC4A3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4AF18" w14:textId="77777777" w:rsidR="00E9216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91F48" w14:textId="77777777" w:rsidR="00BB26DC" w:rsidRDefault="00BB26DC">
      <w:r>
        <w:separator/>
      </w:r>
    </w:p>
  </w:footnote>
  <w:footnote w:type="continuationSeparator" w:id="0">
    <w:p w14:paraId="2791289B" w14:textId="77777777" w:rsidR="00BB26DC" w:rsidRDefault="00BB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E611" w14:textId="77777777" w:rsidR="00E9216D" w:rsidRDefault="00000000">
    <w:r>
      <w:br w:type="page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FED63" w14:textId="77777777" w:rsidR="00E9216D" w:rsidRDefault="00E9216D">
    <w:pPr>
      <w:pStyle w:val="lfej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E49D" w14:textId="77777777" w:rsidR="00E9216D" w:rsidRDefault="00E9216D">
    <w:pPr>
      <w:pStyle w:val="lfej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5BBF8" w14:textId="77777777" w:rsidR="00E9216D" w:rsidRDefault="00E9216D">
    <w:pPr>
      <w:pStyle w:val="HeaderLeft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4963" w14:textId="77777777" w:rsidR="00E9216D" w:rsidRDefault="00E9216D">
    <w:pPr>
      <w:pStyle w:val="lfej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D798D" w14:textId="77777777" w:rsidR="00E9216D" w:rsidRDefault="00E9216D">
    <w:pPr>
      <w:pStyle w:val="lfej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D768B" w14:textId="77777777" w:rsidR="00E9216D" w:rsidRDefault="00E9216D">
    <w:pPr>
      <w:pStyle w:val="Header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E47A" w14:textId="77777777" w:rsidR="00E9216D" w:rsidRDefault="00000000">
    <w:r>
      <w:br w:type="pag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5883"/>
      <w:gridCol w:w="1034"/>
    </w:tblGrid>
    <w:tr w:rsidR="00E9216D" w14:paraId="18794654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D3AC40E" w14:textId="77777777" w:rsidR="00E9216D" w:rsidRDefault="00000000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328042CD" w14:textId="77777777" w:rsidR="00E9216D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LL-120716973-1</w:t>
          </w:r>
        </w:p>
        <w:p w14:paraId="7D8F73A8" w14:textId="77777777" w:rsidR="00E9216D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2026.06.09. 16:07</w:t>
          </w:r>
        </w:p>
        <w:p w14:paraId="0354F549" w14:textId="77777777" w:rsidR="00E9216D" w:rsidRDefault="00000000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191B8123" wp14:editId="4F35E4BB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>Tunner Mária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D52B1BB" w14:textId="77777777" w:rsidR="00E9216D" w:rsidRDefault="00E9216D">
          <w:pPr>
            <w:pStyle w:val="TableContents"/>
          </w:pPr>
        </w:p>
      </w:tc>
    </w:tr>
  </w:tbl>
  <w:p w14:paraId="7F8BC493" w14:textId="77777777" w:rsidR="00E9216D" w:rsidRDefault="00E9216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E0D6" w14:textId="77777777" w:rsidR="00E9216D" w:rsidRDefault="00E9216D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C28BC" w14:textId="77777777" w:rsidR="00E9216D" w:rsidRDefault="00E9216D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AEA0" w14:textId="77777777" w:rsidR="00E9216D" w:rsidRDefault="00E9216D">
    <w:pPr>
      <w:pStyle w:val="Header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AB24" w14:textId="77777777" w:rsidR="00E9216D" w:rsidRDefault="00E9216D">
    <w:pPr>
      <w:pStyle w:val="lfej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B02BA" w14:textId="77777777" w:rsidR="00E9216D" w:rsidRDefault="00E9216D">
    <w:pPr>
      <w:pStyle w:val="lfej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B439A" w14:textId="77777777" w:rsidR="00E9216D" w:rsidRDefault="00E9216D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50025F"/>
    <w:multiLevelType w:val="multilevel"/>
    <w:tmpl w:val="6C20783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0397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16D"/>
    <w:rsid w:val="001E73BA"/>
    <w:rsid w:val="00264C40"/>
    <w:rsid w:val="00340442"/>
    <w:rsid w:val="003D7E54"/>
    <w:rsid w:val="004A789E"/>
    <w:rsid w:val="00822F3F"/>
    <w:rsid w:val="00BB26DC"/>
    <w:rsid w:val="00E9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E52E0"/>
  <w15:docId w15:val="{7141CD09-B4F0-4E01-BDAE-BB667C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theme" Target="theme/theme1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4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header" Target="header1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8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1881</Words>
  <Characters>12979</Characters>
  <Application>Microsoft Office Word</Application>
  <DocSecurity>0</DocSecurity>
  <Lines>108</Lines>
  <Paragraphs>29</Paragraphs>
  <ScaleCrop>false</ScaleCrop>
  <Company/>
  <LinksUpToDate>false</LinksUpToDate>
  <CharactersWithSpaces>14831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Jegyzo</cp:lastModifiedBy>
  <cp:revision>2</cp:revision>
  <cp:lastPrinted>2026-06-09T14:15:00Z</cp:lastPrinted>
  <dcterms:created xsi:type="dcterms:W3CDTF">2026-06-09T14:16:00Z</dcterms:created>
  <dcterms:modified xsi:type="dcterms:W3CDTF">2026-06-09T14:16:00Z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